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BA52D" w14:textId="56538E66" w:rsidR="00000FBE" w:rsidRDefault="00E57524" w:rsidP="00597511">
      <w:pPr>
        <w:pStyle w:val="Callout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AEA71" wp14:editId="26AFC325">
                <wp:simplePos x="0" y="0"/>
                <wp:positionH relativeFrom="column">
                  <wp:posOffset>-6985</wp:posOffset>
                </wp:positionH>
                <wp:positionV relativeFrom="paragraph">
                  <wp:posOffset>-115941</wp:posOffset>
                </wp:positionV>
                <wp:extent cx="5937885" cy="640715"/>
                <wp:effectExtent l="0" t="0" r="5715" b="69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885" cy="640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3992A7" w14:textId="5BC170F1" w:rsidR="00712276" w:rsidRPr="00506C5A" w:rsidRDefault="008E7F76" w:rsidP="00290030">
                            <w:pPr>
                              <w:pStyle w:val="BodyTextIndent2"/>
                              <w:ind w:left="0"/>
                              <w:jc w:val="both"/>
                              <w:rPr>
                                <w:color w:val="6E2585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6E2585"/>
                                <w:sz w:val="40"/>
                                <w:szCs w:val="40"/>
                              </w:rPr>
                              <w:t>Frequently Asked Questions</w:t>
                            </w:r>
                          </w:p>
                          <w:p w14:paraId="63AAC1C2" w14:textId="2EF9EE95" w:rsidR="00712276" w:rsidRPr="00604F3E" w:rsidRDefault="008E7F76" w:rsidP="00290030">
                            <w:pPr>
                              <w:pStyle w:val="BodyTextIndent2"/>
                              <w:ind w:left="0"/>
                              <w:rPr>
                                <w:color w:val="4D4F5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4D4F53"/>
                                <w:sz w:val="28"/>
                                <w:szCs w:val="28"/>
                              </w:rPr>
                              <w:t>Trinity Health Referral Rewards 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BAEA7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.55pt;margin-top:-9.15pt;width:467.55pt;height:50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" filled="f" stroked="f" strokeweight=".5pt">
                <v:textbox inset="0,,0">
                  <w:txbxContent>
                    <w:p w14:paraId="1C3992A7" w14:textId="5BC170F1" w:rsidR="00712276" w:rsidRPr="00506C5A" w:rsidRDefault="008E7F76" w:rsidP="00290030">
                      <w:pPr>
                        <w:pStyle w:val="BodyTextIndent2"/>
                        <w:ind w:left="0"/>
                        <w:jc w:val="both"/>
                        <w:rPr>
                          <w:color w:val="6E2585"/>
                          <w:sz w:val="40"/>
                          <w:szCs w:val="40"/>
                        </w:rPr>
                      </w:pPr>
                      <w:r>
                        <w:rPr>
                          <w:color w:val="6E2585"/>
                          <w:sz w:val="40"/>
                          <w:szCs w:val="40"/>
                        </w:rPr>
                        <w:t>Frequently Asked Questions</w:t>
                      </w:r>
                    </w:p>
                    <w:p w14:paraId="63AAC1C2" w14:textId="2EF9EE95" w:rsidR="00712276" w:rsidRPr="00604F3E" w:rsidRDefault="008E7F76" w:rsidP="00290030">
                      <w:pPr>
                        <w:pStyle w:val="BodyTextIndent2"/>
                        <w:ind w:left="0"/>
                        <w:rPr>
                          <w:color w:val="4D4F53"/>
                          <w:sz w:val="28"/>
                          <w:szCs w:val="28"/>
                        </w:rPr>
                      </w:pPr>
                      <w:r>
                        <w:rPr>
                          <w:color w:val="4D4F53"/>
                          <w:sz w:val="28"/>
                          <w:szCs w:val="28"/>
                        </w:rPr>
                        <w:t>Trinity Health Referral Rewards Program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58239" behindDoc="0" locked="0" layoutInCell="1" allowOverlap="1" wp14:anchorId="631EAD45" wp14:editId="20A65533">
            <wp:simplePos x="0" y="0"/>
            <wp:positionH relativeFrom="page">
              <wp:posOffset>0</wp:posOffset>
            </wp:positionH>
            <wp:positionV relativeFrom="page">
              <wp:posOffset>228600</wp:posOffset>
            </wp:positionV>
            <wp:extent cx="7772400" cy="1216152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letter-Header-6-notext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73" t="5333" b="24227"/>
                    <a:stretch/>
                  </pic:blipFill>
                  <pic:spPr bwMode="auto">
                    <a:xfrm>
                      <a:off x="0" y="0"/>
                      <a:ext cx="7772400" cy="12161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EC8B35" w14:textId="16721255" w:rsidR="00000FBE" w:rsidRDefault="00000FBE" w:rsidP="00CA07B7"/>
    <w:p w14:paraId="3EA5649E" w14:textId="62F3631C" w:rsidR="00000FBE" w:rsidRDefault="00000FBE" w:rsidP="00CA07B7"/>
    <w:p w14:paraId="6A11DE9B" w14:textId="35959C0B" w:rsidR="00000FBE" w:rsidRDefault="00000FBE" w:rsidP="00CA07B7"/>
    <w:p w14:paraId="5F22C98F" w14:textId="7232D6B1" w:rsidR="00396E63" w:rsidRDefault="00396E63" w:rsidP="00CA07B7"/>
    <w:p w14:paraId="4A3DCFA3" w14:textId="23633B24" w:rsidR="00C84A91" w:rsidRDefault="00C84A91" w:rsidP="00A64C77">
      <w:pPr>
        <w:pStyle w:val="Trinitysub-headingStyle2"/>
        <w:tabs>
          <w:tab w:val="clear" w:pos="180"/>
        </w:tabs>
        <w:spacing w:after="0" w:line="240" w:lineRule="auto"/>
      </w:pPr>
      <w:r w:rsidRPr="00C84A91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60288" behindDoc="0" locked="0" layoutInCell="0" allowOverlap="0" wp14:anchorId="02C10F70" wp14:editId="4F4FED6D">
                <wp:simplePos x="0" y="0"/>
                <wp:positionH relativeFrom="column">
                  <wp:posOffset>5265420</wp:posOffset>
                </wp:positionH>
                <wp:positionV relativeFrom="page">
                  <wp:posOffset>1619250</wp:posOffset>
                </wp:positionV>
                <wp:extent cx="1724025" cy="52387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C3C64" w14:textId="0478B382" w:rsidR="00C84A91" w:rsidRPr="00C84A91" w:rsidRDefault="00C84A91" w:rsidP="00C84A91">
                            <w:r w:rsidRPr="00C84A91">
                              <w:rPr>
                                <w:noProof/>
                              </w:rPr>
                              <w:drawing>
                                <wp:inline distT="0" distB="0" distL="0" distR="0" wp14:anchorId="31AB3567" wp14:editId="102C8F81">
                                  <wp:extent cx="1595755" cy="490220"/>
                                  <wp:effectExtent l="0" t="0" r="4445" b="5080"/>
                                  <wp:docPr id="4" name="Picture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575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10F70" id="Text Box 2" o:spid="_x0000_s1027" type="#_x0000_t202" style="position:absolute;margin-left:414.6pt;margin-top:127.5pt;width:135.75pt;height:41.2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" o:allowincell="f" o:allowoverlap="f" filled="f" stroked="f">
                <v:textbox inset="0,0,0,0">
                  <w:txbxContent>
                    <w:p w14:paraId="196C3C64" w14:textId="0478B382" w:rsidR="00C84A91" w:rsidRPr="00C84A91" w:rsidRDefault="00C84A91" w:rsidP="00C84A91">
                      <w:r w:rsidRPr="00C84A91">
                        <w:rPr>
                          <w:noProof/>
                        </w:rPr>
                        <w:drawing>
                          <wp:inline distT="0" distB="0" distL="0" distR="0" wp14:anchorId="31AB3567" wp14:editId="102C8F81">
                            <wp:extent cx="1595755" cy="490220"/>
                            <wp:effectExtent l="0" t="0" r="4445" b="5080"/>
                            <wp:docPr id="4" name="Picture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95755" cy="4902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A166C" w:rsidRPr="00A64C77">
        <w:rPr>
          <w:sz w:val="16"/>
          <w:szCs w:val="16"/>
        </w:rPr>
        <w:br/>
      </w:r>
      <w:r>
        <w:br/>
      </w:r>
    </w:p>
    <w:p w14:paraId="21D28C2B" w14:textId="291788D0" w:rsidR="00C214CB" w:rsidRPr="00C84A91" w:rsidRDefault="0095012E" w:rsidP="00C84A91">
      <w:pPr>
        <w:pStyle w:val="Trinitysub-headingStyle2"/>
      </w:pPr>
      <w:r>
        <w:t>Questions &amp; Answers</w:t>
      </w:r>
    </w:p>
    <w:p w14:paraId="64F73232" w14:textId="699F8863" w:rsidR="00F43CD5" w:rsidRPr="00C84A91" w:rsidRDefault="00F43CD5" w:rsidP="00F43CD5">
      <w:pPr>
        <w:pStyle w:val="Subtitle"/>
      </w:pPr>
      <w:r>
        <w:t xml:space="preserve">How </w:t>
      </w:r>
      <w:r w:rsidR="00374B22">
        <w:t>does</w:t>
      </w:r>
      <w:r>
        <w:t xml:space="preserve"> Trinity Health Referral Rewards work?</w:t>
      </w:r>
    </w:p>
    <w:p w14:paraId="7A4D98C7" w14:textId="7A2D8D2C" w:rsidR="00F43CD5" w:rsidRDefault="00950EF1" w:rsidP="00F43CD5">
      <w:pPr>
        <w:pStyle w:val="BlockText"/>
      </w:pPr>
      <w:r>
        <w:t xml:space="preserve">Trinity Health Referral Rewards incentivizes colleagues from any Trinity Health ministry to refer </w:t>
      </w:r>
      <w:r w:rsidR="00966776">
        <w:t>candidates</w:t>
      </w:r>
      <w:r>
        <w:t xml:space="preserve"> to open positions. Colleagues are given points for interacting with the program</w:t>
      </w:r>
      <w:r w:rsidR="00E43CC1">
        <w:t xml:space="preserve">. Points accumulate </w:t>
      </w:r>
      <w:r w:rsidR="00F0779A">
        <w:t xml:space="preserve">each quarter, and the top earners on the national leaderboard receive a prize. Cash bonuses are also available for certain positions. </w:t>
      </w:r>
    </w:p>
    <w:p w14:paraId="5DA0F23E" w14:textId="027A278B" w:rsidR="004B3B17" w:rsidRDefault="004B3B17" w:rsidP="00F43CD5">
      <w:pPr>
        <w:pStyle w:val="BlockText"/>
      </w:pPr>
    </w:p>
    <w:p w14:paraId="29127829" w14:textId="76195C9A" w:rsidR="004B3B17" w:rsidRPr="00333CD0" w:rsidRDefault="004B3B17" w:rsidP="004B3B17">
      <w:pPr>
        <w:pStyle w:val="Subtitle"/>
      </w:pPr>
      <w:r>
        <w:t>How do I access Trinity Health Referral Rewards?</w:t>
      </w:r>
    </w:p>
    <w:p w14:paraId="234BAC01" w14:textId="195A5261" w:rsidR="004B3B17" w:rsidRDefault="004B3B17" w:rsidP="00F43CD5">
      <w:pPr>
        <w:pStyle w:val="BlockText"/>
      </w:pPr>
      <w:r>
        <w:t>You can access Trinity Health Referral Rewards in one of two ways:</w:t>
      </w:r>
    </w:p>
    <w:p w14:paraId="39170225" w14:textId="5232CF8C" w:rsidR="004B3B17" w:rsidRPr="004B3B17" w:rsidRDefault="004B3B17" w:rsidP="004B3B17">
      <w:pPr>
        <w:pStyle w:val="BlockText"/>
        <w:numPr>
          <w:ilvl w:val="0"/>
          <w:numId w:val="45"/>
        </w:numPr>
      </w:pPr>
      <w:r>
        <w:t xml:space="preserve">Visit </w:t>
      </w:r>
      <w:hyperlink r:id="rId13" w:history="1">
        <w:r w:rsidRPr="004B3B17">
          <w:rPr>
            <w:rFonts w:eastAsia="DengXian"/>
            <w:color w:val="0563C1"/>
            <w:u w:val="single"/>
            <w:lang w:eastAsia="zh-CN"/>
          </w:rPr>
          <w:t>referrals.trinity-health.org</w:t>
        </w:r>
      </w:hyperlink>
      <w:r>
        <w:rPr>
          <w:rFonts w:eastAsia="DengXian"/>
          <w:color w:val="auto"/>
          <w:lang w:eastAsia="zh-CN"/>
        </w:rPr>
        <w:t xml:space="preserve"> from any web browser</w:t>
      </w:r>
    </w:p>
    <w:p w14:paraId="7C1FAF76" w14:textId="5CCB8DD2" w:rsidR="004B3B17" w:rsidRPr="00F43CD5" w:rsidRDefault="004B3B17" w:rsidP="004B3B17">
      <w:pPr>
        <w:pStyle w:val="BlockText"/>
        <w:numPr>
          <w:ilvl w:val="0"/>
          <w:numId w:val="45"/>
        </w:numPr>
      </w:pPr>
      <w:r>
        <w:rPr>
          <w:rFonts w:eastAsia="DengXian"/>
          <w:color w:val="auto"/>
          <w:lang w:eastAsia="zh-CN"/>
        </w:rPr>
        <w:t xml:space="preserve">Download the </w:t>
      </w:r>
      <w:r w:rsidR="00D21DB2">
        <w:rPr>
          <w:rFonts w:eastAsia="DengXian"/>
          <w:color w:val="auto"/>
          <w:lang w:eastAsia="zh-CN"/>
        </w:rPr>
        <w:t xml:space="preserve">mobile </w:t>
      </w:r>
      <w:r>
        <w:rPr>
          <w:rFonts w:eastAsia="DengXian"/>
          <w:color w:val="auto"/>
          <w:lang w:eastAsia="zh-CN"/>
        </w:rPr>
        <w:t>app by searching “Trinity Health Referral Rewards” from the Google Play or Apple App Store</w:t>
      </w:r>
    </w:p>
    <w:p w14:paraId="6F31CFA0" w14:textId="77777777" w:rsidR="00F43CD5" w:rsidRDefault="00F43CD5" w:rsidP="00C84A91">
      <w:pPr>
        <w:pStyle w:val="Subtitle"/>
      </w:pPr>
    </w:p>
    <w:p w14:paraId="6C6BFF0B" w14:textId="5A9A5EC0" w:rsidR="00697474" w:rsidRPr="00333CD0" w:rsidRDefault="008E7F76" w:rsidP="00C84A91">
      <w:pPr>
        <w:pStyle w:val="Subtitle"/>
      </w:pPr>
      <w:r>
        <w:t>How do I log in?</w:t>
      </w:r>
    </w:p>
    <w:p w14:paraId="06243725" w14:textId="7EA6F5EF" w:rsidR="00697474" w:rsidRPr="008E7F76" w:rsidRDefault="00375B95" w:rsidP="00697474">
      <w:pPr>
        <w:pStyle w:val="BodyTextIndent"/>
        <w:rPr>
          <w:bCs/>
        </w:rPr>
      </w:pPr>
      <w:r>
        <w:rPr>
          <w:bCs/>
        </w:rPr>
        <w:t xml:space="preserve">You will use your </w:t>
      </w:r>
      <w:r w:rsidR="008E7F76" w:rsidRPr="008E7F76">
        <w:rPr>
          <w:bCs/>
        </w:rPr>
        <w:t>Trinity Health</w:t>
      </w:r>
      <w:r w:rsidR="0097430C">
        <w:rPr>
          <w:bCs/>
        </w:rPr>
        <w:t xml:space="preserve"> or ministry</w:t>
      </w:r>
      <w:r w:rsidR="008E7F76" w:rsidRPr="008E7F76">
        <w:rPr>
          <w:bCs/>
        </w:rPr>
        <w:t xml:space="preserve"> </w:t>
      </w:r>
      <w:r w:rsidR="008E7F76">
        <w:rPr>
          <w:bCs/>
        </w:rPr>
        <w:t>email address and password</w:t>
      </w:r>
      <w:r>
        <w:rPr>
          <w:bCs/>
        </w:rPr>
        <w:t xml:space="preserve"> to log in</w:t>
      </w:r>
      <w:r w:rsidR="008E7F76">
        <w:rPr>
          <w:bCs/>
        </w:rPr>
        <w:t>.</w:t>
      </w:r>
      <w:r>
        <w:rPr>
          <w:bCs/>
        </w:rPr>
        <w:t xml:space="preserve"> Off network access to the program requires</w:t>
      </w:r>
      <w:r w:rsidR="00641CDC">
        <w:rPr>
          <w:bCs/>
        </w:rPr>
        <w:t xml:space="preserve"> cloud</w:t>
      </w:r>
      <w:r>
        <w:rPr>
          <w:bCs/>
        </w:rPr>
        <w:t xml:space="preserve"> multi-factor authentication (MFA). For</w:t>
      </w:r>
      <w:r w:rsidR="00641CDC">
        <w:rPr>
          <w:bCs/>
        </w:rPr>
        <w:t xml:space="preserve"> cloud</w:t>
      </w:r>
      <w:r>
        <w:rPr>
          <w:bCs/>
        </w:rPr>
        <w:t xml:space="preserve"> MFA help, visit </w:t>
      </w:r>
      <w:hyperlink r:id="rId14" w:history="1">
        <w:r w:rsidRPr="00641CDC">
          <w:rPr>
            <w:rFonts w:eastAsia="DengXian" w:cs="Arial"/>
            <w:color w:val="0563C1"/>
            <w:szCs w:val="20"/>
            <w:u w:val="single"/>
            <w:lang w:eastAsia="zh-CN"/>
          </w:rPr>
          <w:t>Trinity Health Help Me Connect</w:t>
        </w:r>
      </w:hyperlink>
      <w:r>
        <w:rPr>
          <w:bCs/>
        </w:rPr>
        <w:t>.</w:t>
      </w:r>
    </w:p>
    <w:p w14:paraId="36643A5E" w14:textId="77777777" w:rsidR="00697474" w:rsidRPr="00044E97" w:rsidRDefault="00697474" w:rsidP="00697474">
      <w:pPr>
        <w:pStyle w:val="BlockText"/>
      </w:pPr>
    </w:p>
    <w:p w14:paraId="6C4400BA" w14:textId="377BAA53" w:rsidR="00697474" w:rsidRPr="00C84A91" w:rsidRDefault="008E7F76" w:rsidP="00C84A91">
      <w:pPr>
        <w:pStyle w:val="Subtitle"/>
      </w:pPr>
      <w:r>
        <w:t xml:space="preserve">What </w:t>
      </w:r>
      <w:r w:rsidR="00352144">
        <w:t>happens after I make a referral</w:t>
      </w:r>
      <w:r>
        <w:t>?</w:t>
      </w:r>
    </w:p>
    <w:p w14:paraId="67DE049E" w14:textId="1FADA7DF" w:rsidR="002F3AA5" w:rsidRDefault="00352144" w:rsidP="00697474">
      <w:pPr>
        <w:pStyle w:val="BlockText"/>
      </w:pPr>
      <w:r>
        <w:t xml:space="preserve">After a referral is made, you </w:t>
      </w:r>
      <w:r w:rsidR="0034074C">
        <w:t>can trac</w:t>
      </w:r>
      <w:r w:rsidR="007C415A">
        <w:t>k</w:t>
      </w:r>
      <w:r w:rsidR="0034074C">
        <w:t xml:space="preserve"> its </w:t>
      </w:r>
      <w:r>
        <w:t xml:space="preserve">progress as </w:t>
      </w:r>
      <w:r w:rsidR="0034074C">
        <w:t>the candidate</w:t>
      </w:r>
      <w:r>
        <w:t xml:space="preserve"> moves through the hiring process. For example, you will see when the </w:t>
      </w:r>
      <w:proofErr w:type="spellStart"/>
      <w:r>
        <w:t>referred</w:t>
      </w:r>
      <w:proofErr w:type="spellEnd"/>
      <w:r>
        <w:t xml:space="preserve"> candidate a</w:t>
      </w:r>
      <w:r w:rsidR="00663F3D">
        <w:t>ccepts the referral, a</w:t>
      </w:r>
      <w:r>
        <w:t xml:space="preserve">pplies for the </w:t>
      </w:r>
      <w:proofErr w:type="gramStart"/>
      <w:r>
        <w:t>position</w:t>
      </w:r>
      <w:proofErr w:type="gramEnd"/>
      <w:r w:rsidR="00663F3D">
        <w:t xml:space="preserve"> and is hired.</w:t>
      </w:r>
      <w:r w:rsidR="00660285">
        <w:t xml:space="preserve"> In addition, you also receive points as the candidate advances. </w:t>
      </w:r>
    </w:p>
    <w:p w14:paraId="0ACB2E81" w14:textId="2FC3D1AC" w:rsidR="00660285" w:rsidRDefault="00660285" w:rsidP="00697474">
      <w:pPr>
        <w:pStyle w:val="BlockText"/>
      </w:pPr>
    </w:p>
    <w:p w14:paraId="2D30C1ED" w14:textId="46DF8EEF" w:rsidR="00660285" w:rsidRPr="00C84A91" w:rsidRDefault="00660285" w:rsidP="00660285">
      <w:pPr>
        <w:pStyle w:val="Subtitle"/>
      </w:pPr>
      <w:r>
        <w:t>How do I earn points?</w:t>
      </w:r>
    </w:p>
    <w:p w14:paraId="064F7FEA" w14:textId="5D9BC41B" w:rsidR="00660285" w:rsidRDefault="00660285" w:rsidP="00660285">
      <w:pPr>
        <w:pStyle w:val="BlockText"/>
      </w:pPr>
      <w:r>
        <w:t xml:space="preserve">Points are gained through interaction with the Trinity Health Referral Rewards Program. You can earn points by logging in, making referrals, sharing a job on social media and more. </w:t>
      </w:r>
    </w:p>
    <w:p w14:paraId="06A30697" w14:textId="41A9300C" w:rsidR="00E04B92" w:rsidRDefault="00E04B92" w:rsidP="00697474">
      <w:pPr>
        <w:pStyle w:val="BlockText"/>
      </w:pPr>
    </w:p>
    <w:p w14:paraId="6370E744" w14:textId="00904CEC" w:rsidR="00E04B92" w:rsidRPr="00C84A91" w:rsidRDefault="00E04B92" w:rsidP="00E04B92">
      <w:pPr>
        <w:pStyle w:val="Subtitle"/>
      </w:pPr>
      <w:r>
        <w:t>How do I earn prizes?</w:t>
      </w:r>
    </w:p>
    <w:p w14:paraId="12A51DB2" w14:textId="2592F04E" w:rsidR="00E04B92" w:rsidRDefault="00E04B92" w:rsidP="00697474">
      <w:pPr>
        <w:pStyle w:val="BlockText"/>
      </w:pPr>
      <w:r>
        <w:t>Each quarter the points you receive for using Trinity Health Referral Rewards are added up. The top point</w:t>
      </w:r>
      <w:r w:rsidR="00A44EDB">
        <w:t xml:space="preserve"> earners get to select a curated gift </w:t>
      </w:r>
      <w:r>
        <w:t xml:space="preserve">from an online </w:t>
      </w:r>
      <w:r w:rsidR="00F05480">
        <w:t>catalog</w:t>
      </w:r>
      <w:r>
        <w:t>.</w:t>
      </w:r>
    </w:p>
    <w:p w14:paraId="7F85298D" w14:textId="3297FABD" w:rsidR="00E04B92" w:rsidRDefault="00E04B92" w:rsidP="00697474">
      <w:pPr>
        <w:pStyle w:val="BlockText"/>
      </w:pPr>
    </w:p>
    <w:p w14:paraId="10E81B55" w14:textId="5876D5C4" w:rsidR="00F0779A" w:rsidRPr="00C84A91" w:rsidRDefault="00F0779A" w:rsidP="00F0779A">
      <w:pPr>
        <w:pStyle w:val="Subtitle"/>
      </w:pPr>
      <w:r>
        <w:t>How many prizes are awarded each quarter?</w:t>
      </w:r>
    </w:p>
    <w:p w14:paraId="652B8C49" w14:textId="1368A833" w:rsidR="00F0779A" w:rsidRDefault="00F0779A" w:rsidP="00697474">
      <w:pPr>
        <w:pStyle w:val="BlockText"/>
      </w:pPr>
      <w:r>
        <w:t>The top 20 colleagues on the national leaderboard receive a</w:t>
      </w:r>
      <w:r w:rsidR="00641CDC">
        <w:t xml:space="preserve"> grand</w:t>
      </w:r>
      <w:r>
        <w:t xml:space="preserve"> prize</w:t>
      </w:r>
      <w:r w:rsidR="00641CDC">
        <w:t>.</w:t>
      </w:r>
      <w:r>
        <w:t xml:space="preserve"> All other colleagues who earned points during the quarter are entered into a second chance drawing to win </w:t>
      </w:r>
      <w:r w:rsidR="00A47B44">
        <w:t>a secondary prize.</w:t>
      </w:r>
      <w:r w:rsidR="00775734">
        <w:t xml:space="preserve"> </w:t>
      </w:r>
    </w:p>
    <w:p w14:paraId="5DB7E22F" w14:textId="726D190F" w:rsidR="0095012E" w:rsidRDefault="0095012E" w:rsidP="00697474">
      <w:pPr>
        <w:pStyle w:val="BlockText"/>
      </w:pPr>
    </w:p>
    <w:p w14:paraId="6BA013A0" w14:textId="567744BF" w:rsidR="0095012E" w:rsidRPr="00C84A91" w:rsidRDefault="0095012E" w:rsidP="0095012E">
      <w:pPr>
        <w:pStyle w:val="Subtitle"/>
      </w:pPr>
      <w:r>
        <w:t>How are cash bonuses received?</w:t>
      </w:r>
    </w:p>
    <w:p w14:paraId="2EB203A4" w14:textId="13E24F7C" w:rsidR="00C75775" w:rsidRDefault="0095012E" w:rsidP="00697474">
      <w:pPr>
        <w:pStyle w:val="BlockText"/>
      </w:pPr>
      <w:r w:rsidRPr="0095012E">
        <w:t>The initial payment (equal to</w:t>
      </w:r>
      <w:r>
        <w:t xml:space="preserve"> 50 percent </w:t>
      </w:r>
      <w:r w:rsidRPr="0095012E">
        <w:t xml:space="preserve">of the total bonus amount) is payable at approximately one pay period after the initial 30 days of your </w:t>
      </w:r>
      <w:r w:rsidR="00D814A8">
        <w:t>r</w:t>
      </w:r>
      <w:r w:rsidRPr="0095012E">
        <w:t xml:space="preserve">eferred </w:t>
      </w:r>
      <w:r w:rsidR="00C519C5">
        <w:t>c</w:t>
      </w:r>
      <w:r w:rsidR="00C519C5" w:rsidRPr="0095012E">
        <w:t>andidate’s</w:t>
      </w:r>
      <w:r w:rsidRPr="0095012E">
        <w:t xml:space="preserve"> employment. The </w:t>
      </w:r>
      <w:r>
        <w:t>r</w:t>
      </w:r>
      <w:r w:rsidRPr="0095012E">
        <w:t xml:space="preserve">eferrer will receive a second payment (equal to </w:t>
      </w:r>
      <w:r>
        <w:t>50 percent</w:t>
      </w:r>
      <w:r w:rsidRPr="0095012E">
        <w:t xml:space="preserve"> of the total bonus amount) at approximately one pay period after the six-month anniversary of the </w:t>
      </w:r>
      <w:proofErr w:type="spellStart"/>
      <w:r>
        <w:t>r</w:t>
      </w:r>
      <w:r w:rsidRPr="0095012E">
        <w:t>eferred</w:t>
      </w:r>
      <w:proofErr w:type="spellEnd"/>
      <w:r w:rsidRPr="0095012E">
        <w:t xml:space="preserve"> </w:t>
      </w:r>
      <w:r>
        <w:t>c</w:t>
      </w:r>
      <w:r w:rsidRPr="0095012E">
        <w:t>andidate. The referral incentive will be processed within a normal payroll cycle.</w:t>
      </w:r>
      <w:r>
        <w:t xml:space="preserve"> </w:t>
      </w:r>
      <w:r>
        <w:br/>
      </w:r>
      <w:r>
        <w:br/>
        <w:t xml:space="preserve">See the </w:t>
      </w:r>
      <w:r>
        <w:rPr>
          <w:i/>
          <w:iCs/>
        </w:rPr>
        <w:t xml:space="preserve">Trinity Health Referral Rewards Policy </w:t>
      </w:r>
      <w:r>
        <w:t>for more details.</w:t>
      </w:r>
    </w:p>
    <w:p w14:paraId="51225724" w14:textId="77777777" w:rsidR="0095012E" w:rsidRDefault="0095012E" w:rsidP="00697474">
      <w:pPr>
        <w:pStyle w:val="BlockText"/>
      </w:pPr>
    </w:p>
    <w:p w14:paraId="1157FAD5" w14:textId="1B2378C1" w:rsidR="00C75775" w:rsidRPr="00C84A91" w:rsidRDefault="00C75775" w:rsidP="00C75775">
      <w:pPr>
        <w:pStyle w:val="Subtitle"/>
      </w:pPr>
      <w:bookmarkStart w:id="0" w:name="_Hlk101789440"/>
      <w:r>
        <w:t xml:space="preserve">Are </w:t>
      </w:r>
      <w:r w:rsidR="00F43CD5">
        <w:t xml:space="preserve">prizes and </w:t>
      </w:r>
      <w:r>
        <w:t>cash bonuses taxed?</w:t>
      </w:r>
    </w:p>
    <w:p w14:paraId="7712294E" w14:textId="7046F169" w:rsidR="00F43CD5" w:rsidRDefault="00D15608" w:rsidP="00C75775">
      <w:pPr>
        <w:pStyle w:val="BlockText"/>
      </w:pPr>
      <w:bookmarkStart w:id="1" w:name="_Hlk102575501"/>
      <w:bookmarkEnd w:id="0"/>
      <w:r w:rsidRPr="00D15608">
        <w:t xml:space="preserve">Trinity Health will cover the approximate amount of income tax colleagues owe for the value of the prize. Prize winners will receive additional dollars in their pay (gross-up) </w:t>
      </w:r>
      <w:r>
        <w:t xml:space="preserve">to cover the tax. </w:t>
      </w:r>
    </w:p>
    <w:bookmarkEnd w:id="1"/>
    <w:p w14:paraId="4BA8A289" w14:textId="77777777" w:rsidR="00D15608" w:rsidRDefault="00D15608" w:rsidP="00C75775">
      <w:pPr>
        <w:pStyle w:val="BlockText"/>
      </w:pPr>
    </w:p>
    <w:p w14:paraId="06A79F4B" w14:textId="18762B60" w:rsidR="00F43CD5" w:rsidRPr="00C84A91" w:rsidRDefault="00F43CD5" w:rsidP="00F43CD5">
      <w:pPr>
        <w:pStyle w:val="Subtitle"/>
      </w:pPr>
      <w:bookmarkStart w:id="2" w:name="_Hlk102459199"/>
      <w:r>
        <w:lastRenderedPageBreak/>
        <w:t xml:space="preserve">Is this program open to all Trinity Health </w:t>
      </w:r>
      <w:r w:rsidR="00871A95">
        <w:t>c</w:t>
      </w:r>
      <w:r>
        <w:t>olleagues?</w:t>
      </w:r>
    </w:p>
    <w:p w14:paraId="229C29A4" w14:textId="1307B84B" w:rsidR="00032F8D" w:rsidRDefault="00D15608" w:rsidP="00C75775">
      <w:pPr>
        <w:pStyle w:val="BlockText"/>
      </w:pPr>
      <w:r>
        <w:t>All colleagues may use the program to refer candidates to open positions. However, c</w:t>
      </w:r>
      <w:r w:rsidR="00F43CD5">
        <w:t>ertain colleagues are not eligible to earn</w:t>
      </w:r>
      <w:r w:rsidR="00032F8D">
        <w:t xml:space="preserve"> cash</w:t>
      </w:r>
      <w:r w:rsidR="00F43CD5">
        <w:t xml:space="preserve"> bonuses </w:t>
      </w:r>
      <w:r>
        <w:t xml:space="preserve">or prizes </w:t>
      </w:r>
      <w:r w:rsidR="00F43CD5">
        <w:t xml:space="preserve">through the program. </w:t>
      </w:r>
      <w:r w:rsidR="00032F8D">
        <w:t xml:space="preserve">Colleagues excluded from receiving cash </w:t>
      </w:r>
      <w:r w:rsidR="00F05480">
        <w:t>bonuses</w:t>
      </w:r>
      <w:r>
        <w:t xml:space="preserve"> and prizes</w:t>
      </w:r>
      <w:r w:rsidR="00032F8D">
        <w:t xml:space="preserve"> include:</w:t>
      </w:r>
    </w:p>
    <w:p w14:paraId="55444A0C" w14:textId="77777777" w:rsidR="00032F8D" w:rsidRDefault="00032F8D" w:rsidP="00032F8D">
      <w:pPr>
        <w:pStyle w:val="BlockText"/>
        <w:numPr>
          <w:ilvl w:val="0"/>
          <w:numId w:val="44"/>
        </w:numPr>
      </w:pPr>
      <w:r>
        <w:t>Trinity Health executives (director or higher) and physicians</w:t>
      </w:r>
    </w:p>
    <w:p w14:paraId="5FAC9035" w14:textId="05E43B8B" w:rsidR="00032F8D" w:rsidRDefault="00032F8D" w:rsidP="00032F8D">
      <w:pPr>
        <w:pStyle w:val="BlockText"/>
        <w:numPr>
          <w:ilvl w:val="0"/>
          <w:numId w:val="44"/>
        </w:numPr>
      </w:pPr>
      <w:r>
        <w:t>Colleagues in any department of Human Resources</w:t>
      </w:r>
    </w:p>
    <w:p w14:paraId="73A9071E" w14:textId="0C8364A0" w:rsidR="00032F8D" w:rsidRDefault="00032F8D" w:rsidP="00032F8D">
      <w:pPr>
        <w:pStyle w:val="BlockText"/>
        <w:numPr>
          <w:ilvl w:val="0"/>
          <w:numId w:val="44"/>
        </w:numPr>
      </w:pPr>
      <w:r>
        <w:t>Colleagues who are prohibited because of any labor agreement</w:t>
      </w:r>
    </w:p>
    <w:p w14:paraId="661886CA" w14:textId="77777777" w:rsidR="00FE74DF" w:rsidRDefault="00032F8D" w:rsidP="00032F8D">
      <w:pPr>
        <w:pStyle w:val="BlockText"/>
        <w:numPr>
          <w:ilvl w:val="0"/>
          <w:numId w:val="44"/>
        </w:numPr>
      </w:pPr>
      <w:r>
        <w:t>Hiring managers for requisitions they are responsible for filling</w:t>
      </w:r>
    </w:p>
    <w:p w14:paraId="1864EAB7" w14:textId="77777777" w:rsidR="00FE74DF" w:rsidRDefault="00FE74DF" w:rsidP="00FE74DF">
      <w:pPr>
        <w:pStyle w:val="BlockText"/>
      </w:pPr>
    </w:p>
    <w:p w14:paraId="15F22CA6" w14:textId="61B5D979" w:rsidR="00F43CD5" w:rsidRDefault="0095012E" w:rsidP="00FE74DF">
      <w:pPr>
        <w:pStyle w:val="BlockText"/>
      </w:pPr>
      <w:r>
        <w:t>S</w:t>
      </w:r>
      <w:r w:rsidR="00F43CD5">
        <w:t xml:space="preserve">ee the </w:t>
      </w:r>
      <w:r w:rsidR="00F43CD5" w:rsidRPr="00FE74DF">
        <w:rPr>
          <w:i/>
          <w:iCs/>
        </w:rPr>
        <w:t>Trinity Health Referral Rewards Policy</w:t>
      </w:r>
      <w:r w:rsidR="00F43CD5">
        <w:t xml:space="preserve"> for limitations on eligibility. </w:t>
      </w:r>
    </w:p>
    <w:bookmarkEnd w:id="2"/>
    <w:p w14:paraId="54C15DDB" w14:textId="0B70928B" w:rsidR="00F0779A" w:rsidRDefault="00F0779A" w:rsidP="00C75775">
      <w:pPr>
        <w:pStyle w:val="BlockText"/>
      </w:pPr>
    </w:p>
    <w:p w14:paraId="737D474F" w14:textId="44A40430" w:rsidR="00775734" w:rsidRPr="00C84A91" w:rsidRDefault="00775734" w:rsidP="00775734">
      <w:pPr>
        <w:pStyle w:val="Subtitle"/>
      </w:pPr>
      <w:r>
        <w:t>Can I refer former Trinity Health colleagues?</w:t>
      </w:r>
    </w:p>
    <w:p w14:paraId="14DDBF6B" w14:textId="24753BD4" w:rsidR="00CF57B7" w:rsidRDefault="00CF57B7" w:rsidP="00C75775">
      <w:pPr>
        <w:pStyle w:val="BlockText"/>
      </w:pPr>
      <w:r>
        <w:t>Eligible former Trinity Health colleagues are welcome to apply for vacant role</w:t>
      </w:r>
      <w:r w:rsidR="00CF7664">
        <w:t>s</w:t>
      </w:r>
      <w:r>
        <w:t xml:space="preserve"> at any time. However, only after the completion of a 12-month waiting period are they considered a</w:t>
      </w:r>
      <w:r w:rsidR="00F931DF">
        <w:t xml:space="preserve"> refe</w:t>
      </w:r>
      <w:r w:rsidR="00352563">
        <w:t>r</w:t>
      </w:r>
      <w:r w:rsidR="00F931DF">
        <w:t>rable</w:t>
      </w:r>
      <w:r>
        <w:t xml:space="preserve"> candidate. </w:t>
      </w:r>
      <w:r w:rsidR="0095012E">
        <w:br/>
      </w:r>
      <w:r w:rsidR="0095012E">
        <w:br/>
      </w:r>
      <w:r>
        <w:t>See</w:t>
      </w:r>
      <w:r w:rsidR="0095012E">
        <w:t xml:space="preserve"> the </w:t>
      </w:r>
      <w:r w:rsidR="0095012E">
        <w:rPr>
          <w:i/>
          <w:iCs/>
        </w:rPr>
        <w:t xml:space="preserve">Trinity Health Referral Rewards Policy </w:t>
      </w:r>
      <w:r w:rsidR="0095012E">
        <w:t>for more details.</w:t>
      </w:r>
      <w:r w:rsidR="00352144">
        <w:br/>
      </w:r>
    </w:p>
    <w:p w14:paraId="289816A0" w14:textId="54BC6F55" w:rsidR="00CF57B7" w:rsidRPr="00C84A91" w:rsidRDefault="00CF57B7" w:rsidP="00CF57B7">
      <w:pPr>
        <w:pStyle w:val="Subtitle"/>
      </w:pPr>
      <w:r>
        <w:t>Are internal transfers eligible for referral bonuses?</w:t>
      </w:r>
    </w:p>
    <w:p w14:paraId="50C17451" w14:textId="5A1771E1" w:rsidR="00CF57B7" w:rsidRDefault="00CF57B7" w:rsidP="00C75775">
      <w:pPr>
        <w:pStyle w:val="BlockText"/>
      </w:pPr>
      <w:r>
        <w:t xml:space="preserve">No, </w:t>
      </w:r>
      <w:r w:rsidR="0095012E">
        <w:t xml:space="preserve">internal transfers are not eligible candidates for the program. </w:t>
      </w:r>
    </w:p>
    <w:sectPr w:rsidR="00CF57B7" w:rsidSect="001A166C">
      <w:headerReference w:type="default" r:id="rId15"/>
      <w:footerReference w:type="default" r:id="rId16"/>
      <w:type w:val="continuous"/>
      <w:pgSz w:w="12240" w:h="15840"/>
      <w:pgMar w:top="745" w:right="1008" w:bottom="864" w:left="1008" w:header="634" w:footer="1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4A32B" w14:textId="77777777" w:rsidR="00712276" w:rsidRDefault="00712276" w:rsidP="00CA07B7">
      <w:r>
        <w:separator/>
      </w:r>
    </w:p>
  </w:endnote>
  <w:endnote w:type="continuationSeparator" w:id="0">
    <w:p w14:paraId="6DBB3C17" w14:textId="77777777" w:rsidR="00712276" w:rsidRDefault="00712276" w:rsidP="00CA0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E655E" w14:textId="2FFF5243" w:rsidR="00712276" w:rsidRDefault="00E739F6" w:rsidP="00CA07B7">
    <w:pPr>
      <w:pStyle w:val="Footer"/>
    </w:pPr>
    <w:r w:rsidRPr="00962A9F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D800D83" wp14:editId="7DC61276">
              <wp:simplePos x="0" y="0"/>
              <wp:positionH relativeFrom="column">
                <wp:posOffset>161290</wp:posOffset>
              </wp:positionH>
              <wp:positionV relativeFrom="paragraph">
                <wp:posOffset>31750</wp:posOffset>
              </wp:positionV>
              <wp:extent cx="7496810" cy="601345"/>
              <wp:effectExtent l="0" t="0" r="0" b="825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6810" cy="601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453C542C" w14:textId="5AC2584B" w:rsidR="00712276" w:rsidRPr="001A166C" w:rsidRDefault="00712276" w:rsidP="00CA07B7">
                          <w:pPr>
                            <w:pStyle w:val="BalloonText"/>
                            <w:ind w:left="-360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132C4A27" w14:textId="2BBDE54C" w:rsidR="00712276" w:rsidRPr="001A166C" w:rsidRDefault="003B317C" w:rsidP="00E739F6">
                          <w:pPr>
                            <w:pStyle w:val="BalloonText"/>
                            <w:tabs>
                              <w:tab w:val="right" w:pos="10620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C84A91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©</w:t>
                          </w:r>
                          <w:r w:rsidR="00506C5A" w:rsidRPr="00C84A91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20</w:t>
                          </w:r>
                          <w:r w:rsidR="00C84A91" w:rsidRPr="00C84A91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2</w:t>
                          </w:r>
                          <w:r w:rsidR="00456E7B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2</w:t>
                          </w:r>
                          <w:r w:rsidR="00712276" w:rsidRPr="00C84A91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Trinity Health</w:t>
                          </w:r>
                          <w:r w:rsidR="00C84A91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, All Rights Reserved</w:t>
                          </w:r>
                          <w:r w:rsidR="00971ABA" w:rsidRPr="00C84A91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</w:t>
                          </w:r>
                          <w:r w:rsidR="00712276" w:rsidRPr="001A166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 xml:space="preserve">Page </w:t>
                          </w:r>
                          <w:r w:rsidR="00712276" w:rsidRPr="001A166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="00712276" w:rsidRPr="001A166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="00712276" w:rsidRPr="001A166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D6ABC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="00712276" w:rsidRPr="001A166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="00712276" w:rsidRPr="001A166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of </w:t>
                          </w:r>
                          <w:r w:rsidR="00712276" w:rsidRPr="001A166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="00712276" w:rsidRPr="001A166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="00712276" w:rsidRPr="001A166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D6ABC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="00712276" w:rsidRPr="001A166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800D8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2.7pt;margin-top:2.5pt;width:590.3pt;height:47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" filled="f" stroked="f">
              <v:textbox>
                <w:txbxContent>
                  <w:p w14:paraId="453C542C" w14:textId="5AC2584B" w:rsidR="00712276" w:rsidRPr="001A166C" w:rsidRDefault="00712276" w:rsidP="00CA07B7">
                    <w:pPr>
                      <w:pStyle w:val="BalloonText"/>
                      <w:ind w:left="-360"/>
                      <w:rPr>
                        <w:sz w:val="16"/>
                        <w:szCs w:val="16"/>
                      </w:rPr>
                    </w:pPr>
                  </w:p>
                  <w:p w14:paraId="132C4A27" w14:textId="2BBDE54C" w:rsidR="00712276" w:rsidRPr="001A166C" w:rsidRDefault="003B317C" w:rsidP="00E739F6">
                    <w:pPr>
                      <w:pStyle w:val="BalloonText"/>
                      <w:tabs>
                        <w:tab w:val="right" w:pos="10620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C84A91">
                      <w:rPr>
                        <w:rFonts w:ascii="Arial" w:hAnsi="Arial" w:cs="Arial"/>
                        <w:sz w:val="12"/>
                        <w:szCs w:val="12"/>
                      </w:rPr>
                      <w:t>©</w:t>
                    </w:r>
                    <w:r w:rsidR="00506C5A" w:rsidRPr="00C84A91">
                      <w:rPr>
                        <w:rFonts w:ascii="Arial" w:hAnsi="Arial" w:cs="Arial"/>
                        <w:sz w:val="12"/>
                        <w:szCs w:val="12"/>
                      </w:rPr>
                      <w:t>20</w:t>
                    </w:r>
                    <w:r w:rsidR="00C84A91" w:rsidRPr="00C84A91">
                      <w:rPr>
                        <w:rFonts w:ascii="Arial" w:hAnsi="Arial" w:cs="Arial"/>
                        <w:sz w:val="12"/>
                        <w:szCs w:val="12"/>
                      </w:rPr>
                      <w:t>2</w:t>
                    </w:r>
                    <w:r w:rsidR="00456E7B">
                      <w:rPr>
                        <w:rFonts w:ascii="Arial" w:hAnsi="Arial" w:cs="Arial"/>
                        <w:sz w:val="12"/>
                        <w:szCs w:val="12"/>
                      </w:rPr>
                      <w:t>2</w:t>
                    </w:r>
                    <w:r w:rsidR="00712276" w:rsidRPr="00C84A91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Trinity Health</w:t>
                    </w:r>
                    <w:r w:rsidR="00C84A91">
                      <w:rPr>
                        <w:rFonts w:ascii="Arial" w:hAnsi="Arial" w:cs="Arial"/>
                        <w:sz w:val="12"/>
                        <w:szCs w:val="12"/>
                      </w:rPr>
                      <w:t>, All Rights Reserved</w:t>
                    </w:r>
                    <w:r w:rsidR="00971ABA" w:rsidRPr="00C84A91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  <w:r w:rsidR="00712276" w:rsidRPr="001A166C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 xml:space="preserve">Page </w:t>
                    </w:r>
                    <w:r w:rsidR="00712276" w:rsidRPr="001A166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="00712276" w:rsidRPr="001A166C"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="00712276" w:rsidRPr="001A166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5D6ABC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 w:rsidR="00712276" w:rsidRPr="001A166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r w:rsidR="00712276" w:rsidRPr="001A166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of </w:t>
                    </w:r>
                    <w:r w:rsidR="00712276" w:rsidRPr="001A166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="00712276" w:rsidRPr="001A166C"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="00712276" w:rsidRPr="001A166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5D6ABC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2</w:t>
                    </w:r>
                    <w:r w:rsidR="00712276" w:rsidRPr="001A166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E23B30B" w14:textId="77777777" w:rsidR="00712276" w:rsidRDefault="00712276" w:rsidP="00CA07B7">
    <w:pPr>
      <w:pStyle w:val="Footer"/>
    </w:pPr>
  </w:p>
  <w:p w14:paraId="4A989C6A" w14:textId="77777777" w:rsidR="00712276" w:rsidRDefault="00712276" w:rsidP="00CA07B7">
    <w:pPr>
      <w:pStyle w:val="Footer"/>
    </w:pPr>
  </w:p>
  <w:p w14:paraId="3DEE207C" w14:textId="29F09919" w:rsidR="00712276" w:rsidRPr="000D3382" w:rsidRDefault="00712276" w:rsidP="00CA07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9C1E6" w14:textId="77777777" w:rsidR="00712276" w:rsidRDefault="00712276" w:rsidP="00CA07B7">
      <w:r>
        <w:separator/>
      </w:r>
    </w:p>
  </w:footnote>
  <w:footnote w:type="continuationSeparator" w:id="0">
    <w:p w14:paraId="2621B27F" w14:textId="77777777" w:rsidR="00712276" w:rsidRDefault="00712276" w:rsidP="00CA0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48027" w14:textId="3D9C865A" w:rsidR="00D009B5" w:rsidRPr="001A166C" w:rsidRDefault="001A166C" w:rsidP="00697474">
    <w:pPr>
      <w:pStyle w:val="Header"/>
      <w:jc w:val="right"/>
      <w:rPr>
        <w:sz w:val="16"/>
        <w:szCs w:val="16"/>
      </w:rPr>
    </w:pPr>
    <w:r>
      <w:rPr>
        <w:rFonts w:hint="eastAsia"/>
        <w:noProof/>
      </w:rPr>
      <w:drawing>
        <wp:anchor distT="0" distB="0" distL="114300" distR="114300" simplePos="0" relativeHeight="251657728" behindDoc="0" locked="0" layoutInCell="1" allowOverlap="0" wp14:anchorId="53531B36" wp14:editId="4DC111A5">
          <wp:simplePos x="0" y="0"/>
          <wp:positionH relativeFrom="page">
            <wp:posOffset>228600</wp:posOffset>
          </wp:positionH>
          <wp:positionV relativeFrom="page">
            <wp:posOffset>228600</wp:posOffset>
          </wp:positionV>
          <wp:extent cx="7315200" cy="164592"/>
          <wp:effectExtent l="0" t="0" r="0" b="6985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sletter-Footer-6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438"/>
                  <a:stretch/>
                </pic:blipFill>
                <pic:spPr bwMode="auto">
                  <a:xfrm>
                    <a:off x="0" y="0"/>
                    <a:ext cx="7315200" cy="1645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2276">
      <w:tab/>
    </w:r>
  </w:p>
  <w:p w14:paraId="60B0B687" w14:textId="5369F971" w:rsidR="00712276" w:rsidRPr="001A166C" w:rsidRDefault="00352144" w:rsidP="00697474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FAQ: Trinity Health Referral Rewards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100"/>
    <w:multiLevelType w:val="multilevel"/>
    <w:tmpl w:val="E6BE8C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9858BD"/>
    <w:multiLevelType w:val="hybridMultilevel"/>
    <w:tmpl w:val="8048A6D4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93D18BE"/>
    <w:multiLevelType w:val="hybridMultilevel"/>
    <w:tmpl w:val="BECC40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FA7C8A"/>
    <w:multiLevelType w:val="hybridMultilevel"/>
    <w:tmpl w:val="A34E7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F5EA0"/>
    <w:multiLevelType w:val="hybridMultilevel"/>
    <w:tmpl w:val="CEC6039E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17E4751"/>
    <w:multiLevelType w:val="hybridMultilevel"/>
    <w:tmpl w:val="4D425266"/>
    <w:lvl w:ilvl="0" w:tplc="9E8CF6D6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12450C28"/>
    <w:multiLevelType w:val="hybridMultilevel"/>
    <w:tmpl w:val="1A048E0C"/>
    <w:lvl w:ilvl="0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 w15:restartNumberingAfterBreak="0">
    <w:nsid w:val="13B67122"/>
    <w:multiLevelType w:val="hybridMultilevel"/>
    <w:tmpl w:val="F3BAB41A"/>
    <w:lvl w:ilvl="0" w:tplc="EA1AA0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85472"/>
    <w:multiLevelType w:val="hybridMultilevel"/>
    <w:tmpl w:val="AE160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A2289"/>
    <w:multiLevelType w:val="multilevel"/>
    <w:tmpl w:val="E4A4E7E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CA94735"/>
    <w:multiLevelType w:val="hybridMultilevel"/>
    <w:tmpl w:val="F152A116"/>
    <w:lvl w:ilvl="0" w:tplc="040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1" w15:restartNumberingAfterBreak="0">
    <w:nsid w:val="1ECA67B8"/>
    <w:multiLevelType w:val="hybridMultilevel"/>
    <w:tmpl w:val="7D628E52"/>
    <w:lvl w:ilvl="0" w:tplc="5FE2C0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03658"/>
    <w:multiLevelType w:val="hybridMultilevel"/>
    <w:tmpl w:val="4E3A5D42"/>
    <w:lvl w:ilvl="0" w:tplc="0409000F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3" w15:restartNumberingAfterBreak="0">
    <w:nsid w:val="2AA068FA"/>
    <w:multiLevelType w:val="hybridMultilevel"/>
    <w:tmpl w:val="3DD21C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512BB8"/>
    <w:multiLevelType w:val="hybridMultilevel"/>
    <w:tmpl w:val="D0862952"/>
    <w:lvl w:ilvl="0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5" w15:restartNumberingAfterBreak="0">
    <w:nsid w:val="2EB04635"/>
    <w:multiLevelType w:val="multilevel"/>
    <w:tmpl w:val="871A895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FDA7EC6"/>
    <w:multiLevelType w:val="hybridMultilevel"/>
    <w:tmpl w:val="AA9A569E"/>
    <w:lvl w:ilvl="0" w:tplc="04090001">
      <w:start w:val="1"/>
      <w:numFmt w:val="bullet"/>
      <w:lvlText w:val=""/>
      <w:lvlJc w:val="left"/>
      <w:pPr>
        <w:ind w:left="9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17" w15:restartNumberingAfterBreak="0">
    <w:nsid w:val="32C32288"/>
    <w:multiLevelType w:val="multilevel"/>
    <w:tmpl w:val="4E907C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5327ABF"/>
    <w:multiLevelType w:val="hybridMultilevel"/>
    <w:tmpl w:val="ABE62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06201D"/>
    <w:multiLevelType w:val="hybridMultilevel"/>
    <w:tmpl w:val="3D2AE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0B074F"/>
    <w:multiLevelType w:val="hybridMultilevel"/>
    <w:tmpl w:val="37C262C0"/>
    <w:lvl w:ilvl="0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1" w15:restartNumberingAfterBreak="0">
    <w:nsid w:val="42B9779E"/>
    <w:multiLevelType w:val="hybridMultilevel"/>
    <w:tmpl w:val="89088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955DBB"/>
    <w:multiLevelType w:val="hybridMultilevel"/>
    <w:tmpl w:val="3CD64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2365C5"/>
    <w:multiLevelType w:val="multilevel"/>
    <w:tmpl w:val="DC682B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A340240"/>
    <w:multiLevelType w:val="hybridMultilevel"/>
    <w:tmpl w:val="E714AEAC"/>
    <w:lvl w:ilvl="0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5" w15:restartNumberingAfterBreak="0">
    <w:nsid w:val="527C285C"/>
    <w:multiLevelType w:val="multilevel"/>
    <w:tmpl w:val="EDCE8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8503759"/>
    <w:multiLevelType w:val="multilevel"/>
    <w:tmpl w:val="98B84E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5AA529EE"/>
    <w:multiLevelType w:val="hybridMultilevel"/>
    <w:tmpl w:val="9BAA7956"/>
    <w:lvl w:ilvl="0" w:tplc="70DC0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F50E9A"/>
    <w:multiLevelType w:val="hybridMultilevel"/>
    <w:tmpl w:val="A6C42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D407EC"/>
    <w:multiLevelType w:val="hybridMultilevel"/>
    <w:tmpl w:val="9B00C9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E811DC"/>
    <w:multiLevelType w:val="multilevel"/>
    <w:tmpl w:val="C52CAF04"/>
    <w:numStyleLink w:val="Style2"/>
  </w:abstractNum>
  <w:abstractNum w:abstractNumId="31" w15:restartNumberingAfterBreak="0">
    <w:nsid w:val="64CC3D8C"/>
    <w:multiLevelType w:val="hybridMultilevel"/>
    <w:tmpl w:val="BECC40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516496A"/>
    <w:multiLevelType w:val="hybridMultilevel"/>
    <w:tmpl w:val="46A457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5411CD"/>
    <w:multiLevelType w:val="multilevel"/>
    <w:tmpl w:val="C52CAF04"/>
    <w:styleLink w:val="Styl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66A75237"/>
    <w:multiLevelType w:val="multilevel"/>
    <w:tmpl w:val="0DC47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A4A5B35"/>
    <w:multiLevelType w:val="multilevel"/>
    <w:tmpl w:val="CDEEDBE6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6A6E4C51"/>
    <w:multiLevelType w:val="hybridMultilevel"/>
    <w:tmpl w:val="55A04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0E34D8"/>
    <w:multiLevelType w:val="multilevel"/>
    <w:tmpl w:val="CDEEDBE6"/>
    <w:numStyleLink w:val="Style1"/>
  </w:abstractNum>
  <w:abstractNum w:abstractNumId="38" w15:restartNumberingAfterBreak="0">
    <w:nsid w:val="731967BB"/>
    <w:multiLevelType w:val="hybridMultilevel"/>
    <w:tmpl w:val="47B8C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2D5447"/>
    <w:multiLevelType w:val="hybridMultilevel"/>
    <w:tmpl w:val="E0E8CCD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0" w15:restartNumberingAfterBreak="0">
    <w:nsid w:val="74500078"/>
    <w:multiLevelType w:val="hybridMultilevel"/>
    <w:tmpl w:val="C1D21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D57EE4"/>
    <w:multiLevelType w:val="hybridMultilevel"/>
    <w:tmpl w:val="9C54C3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EEB5BC6"/>
    <w:multiLevelType w:val="multilevel"/>
    <w:tmpl w:val="718C88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6"/>
  </w:num>
  <w:num w:numId="2">
    <w:abstractNumId w:val="1"/>
  </w:num>
  <w:num w:numId="3">
    <w:abstractNumId w:val="3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9"/>
  </w:num>
  <w:num w:numId="8">
    <w:abstractNumId w:val="11"/>
  </w:num>
  <w:num w:numId="9">
    <w:abstractNumId w:val="4"/>
  </w:num>
  <w:num w:numId="10">
    <w:abstractNumId w:val="20"/>
  </w:num>
  <w:num w:numId="11">
    <w:abstractNumId w:val="12"/>
  </w:num>
  <w:num w:numId="12">
    <w:abstractNumId w:val="29"/>
  </w:num>
  <w:num w:numId="13">
    <w:abstractNumId w:val="32"/>
  </w:num>
  <w:num w:numId="14">
    <w:abstractNumId w:val="5"/>
  </w:num>
  <w:num w:numId="15">
    <w:abstractNumId w:val="10"/>
  </w:num>
  <w:num w:numId="16">
    <w:abstractNumId w:val="24"/>
  </w:num>
  <w:num w:numId="17">
    <w:abstractNumId w:val="6"/>
  </w:num>
  <w:num w:numId="18">
    <w:abstractNumId w:val="14"/>
  </w:num>
  <w:num w:numId="19">
    <w:abstractNumId w:val="3"/>
  </w:num>
  <w:num w:numId="20">
    <w:abstractNumId w:val="41"/>
  </w:num>
  <w:num w:numId="21">
    <w:abstractNumId w:val="13"/>
  </w:num>
  <w:num w:numId="22">
    <w:abstractNumId w:val="38"/>
  </w:num>
  <w:num w:numId="23">
    <w:abstractNumId w:val="40"/>
  </w:num>
  <w:num w:numId="24">
    <w:abstractNumId w:val="15"/>
  </w:num>
  <w:num w:numId="25">
    <w:abstractNumId w:val="0"/>
  </w:num>
  <w:num w:numId="26">
    <w:abstractNumId w:val="35"/>
  </w:num>
  <w:num w:numId="27">
    <w:abstractNumId w:val="37"/>
  </w:num>
  <w:num w:numId="28">
    <w:abstractNumId w:val="36"/>
  </w:num>
  <w:num w:numId="29">
    <w:abstractNumId w:val="8"/>
  </w:num>
  <w:num w:numId="30">
    <w:abstractNumId w:val="33"/>
  </w:num>
  <w:num w:numId="31">
    <w:abstractNumId w:val="30"/>
  </w:num>
  <w:num w:numId="32">
    <w:abstractNumId w:val="18"/>
  </w:num>
  <w:num w:numId="33">
    <w:abstractNumId w:val="34"/>
  </w:num>
  <w:num w:numId="34">
    <w:abstractNumId w:val="19"/>
  </w:num>
  <w:num w:numId="35">
    <w:abstractNumId w:val="27"/>
  </w:num>
  <w:num w:numId="36">
    <w:abstractNumId w:val="26"/>
  </w:num>
  <w:num w:numId="37">
    <w:abstractNumId w:val="42"/>
  </w:num>
  <w:num w:numId="38">
    <w:abstractNumId w:val="17"/>
  </w:num>
  <w:num w:numId="39">
    <w:abstractNumId w:val="9"/>
  </w:num>
  <w:num w:numId="40">
    <w:abstractNumId w:val="7"/>
  </w:num>
  <w:num w:numId="41">
    <w:abstractNumId w:val="25"/>
  </w:num>
  <w:num w:numId="42">
    <w:abstractNumId w:val="23"/>
  </w:num>
  <w:num w:numId="43">
    <w:abstractNumId w:val="22"/>
  </w:num>
  <w:num w:numId="44">
    <w:abstractNumId w:val="28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41"/>
    <w:rsid w:val="00000FBE"/>
    <w:rsid w:val="00001EE4"/>
    <w:rsid w:val="00006E9E"/>
    <w:rsid w:val="00007C4A"/>
    <w:rsid w:val="00010E4E"/>
    <w:rsid w:val="000136AD"/>
    <w:rsid w:val="00014D19"/>
    <w:rsid w:val="000212AC"/>
    <w:rsid w:val="00022EED"/>
    <w:rsid w:val="00032F8D"/>
    <w:rsid w:val="00044E97"/>
    <w:rsid w:val="00046985"/>
    <w:rsid w:val="00047E0A"/>
    <w:rsid w:val="00052D6B"/>
    <w:rsid w:val="0006430E"/>
    <w:rsid w:val="0007796C"/>
    <w:rsid w:val="00081183"/>
    <w:rsid w:val="000A76C3"/>
    <w:rsid w:val="000B0105"/>
    <w:rsid w:val="000B361D"/>
    <w:rsid w:val="000B582D"/>
    <w:rsid w:val="000B7A8E"/>
    <w:rsid w:val="000C55D6"/>
    <w:rsid w:val="000C7210"/>
    <w:rsid w:val="000D3382"/>
    <w:rsid w:val="000D355E"/>
    <w:rsid w:val="000D7895"/>
    <w:rsid w:val="000E6C32"/>
    <w:rsid w:val="000F0ABE"/>
    <w:rsid w:val="000F6B96"/>
    <w:rsid w:val="00100927"/>
    <w:rsid w:val="001014A7"/>
    <w:rsid w:val="001133D2"/>
    <w:rsid w:val="00122CEA"/>
    <w:rsid w:val="001334EE"/>
    <w:rsid w:val="00142687"/>
    <w:rsid w:val="00147595"/>
    <w:rsid w:val="00150B8C"/>
    <w:rsid w:val="00160AE4"/>
    <w:rsid w:val="00187043"/>
    <w:rsid w:val="001A166C"/>
    <w:rsid w:val="001A22B4"/>
    <w:rsid w:val="001A23BD"/>
    <w:rsid w:val="001A2F3C"/>
    <w:rsid w:val="001C3200"/>
    <w:rsid w:val="001C35E1"/>
    <w:rsid w:val="001C3D8C"/>
    <w:rsid w:val="001E28E7"/>
    <w:rsid w:val="001E4AA2"/>
    <w:rsid w:val="00205C2E"/>
    <w:rsid w:val="00214AC9"/>
    <w:rsid w:val="00223340"/>
    <w:rsid w:val="002341C8"/>
    <w:rsid w:val="002476F6"/>
    <w:rsid w:val="00274BFA"/>
    <w:rsid w:val="00282094"/>
    <w:rsid w:val="00283541"/>
    <w:rsid w:val="002865CC"/>
    <w:rsid w:val="00290030"/>
    <w:rsid w:val="002924CE"/>
    <w:rsid w:val="0029406B"/>
    <w:rsid w:val="002A6ED7"/>
    <w:rsid w:val="002B27CD"/>
    <w:rsid w:val="002C4A88"/>
    <w:rsid w:val="002C71C6"/>
    <w:rsid w:val="002E1FD8"/>
    <w:rsid w:val="002E4B4C"/>
    <w:rsid w:val="002F38E0"/>
    <w:rsid w:val="002F3AA5"/>
    <w:rsid w:val="00304363"/>
    <w:rsid w:val="0031262E"/>
    <w:rsid w:val="00313F19"/>
    <w:rsid w:val="00316750"/>
    <w:rsid w:val="00321F30"/>
    <w:rsid w:val="003367BE"/>
    <w:rsid w:val="0034074C"/>
    <w:rsid w:val="00352144"/>
    <w:rsid w:val="00352563"/>
    <w:rsid w:val="00356285"/>
    <w:rsid w:val="003728BD"/>
    <w:rsid w:val="00374B22"/>
    <w:rsid w:val="00375B95"/>
    <w:rsid w:val="00376026"/>
    <w:rsid w:val="00396E63"/>
    <w:rsid w:val="003B317C"/>
    <w:rsid w:val="003C5C26"/>
    <w:rsid w:val="003D4A55"/>
    <w:rsid w:val="003D50CF"/>
    <w:rsid w:val="003E43D7"/>
    <w:rsid w:val="003E7C1E"/>
    <w:rsid w:val="003F5916"/>
    <w:rsid w:val="00417AEE"/>
    <w:rsid w:val="0043253B"/>
    <w:rsid w:val="0043506D"/>
    <w:rsid w:val="0043530C"/>
    <w:rsid w:val="004479C3"/>
    <w:rsid w:val="00456E7B"/>
    <w:rsid w:val="00475848"/>
    <w:rsid w:val="004A162C"/>
    <w:rsid w:val="004A3462"/>
    <w:rsid w:val="004B3B17"/>
    <w:rsid w:val="004C2545"/>
    <w:rsid w:val="004E5E69"/>
    <w:rsid w:val="00500533"/>
    <w:rsid w:val="00506C5A"/>
    <w:rsid w:val="005268A8"/>
    <w:rsid w:val="005349FD"/>
    <w:rsid w:val="005424AD"/>
    <w:rsid w:val="00557909"/>
    <w:rsid w:val="00574839"/>
    <w:rsid w:val="00574934"/>
    <w:rsid w:val="00587897"/>
    <w:rsid w:val="00597511"/>
    <w:rsid w:val="005A6B11"/>
    <w:rsid w:val="005B7DDA"/>
    <w:rsid w:val="005D4051"/>
    <w:rsid w:val="005D6ABC"/>
    <w:rsid w:val="005E46E4"/>
    <w:rsid w:val="00604F3E"/>
    <w:rsid w:val="00605191"/>
    <w:rsid w:val="00611CA6"/>
    <w:rsid w:val="0062367B"/>
    <w:rsid w:val="00624A55"/>
    <w:rsid w:val="006367EB"/>
    <w:rsid w:val="006375D0"/>
    <w:rsid w:val="00641CDC"/>
    <w:rsid w:val="00660285"/>
    <w:rsid w:val="006631F3"/>
    <w:rsid w:val="00663F3D"/>
    <w:rsid w:val="00675D95"/>
    <w:rsid w:val="006763B0"/>
    <w:rsid w:val="00697474"/>
    <w:rsid w:val="006A72A4"/>
    <w:rsid w:val="006B028D"/>
    <w:rsid w:val="006B16D5"/>
    <w:rsid w:val="006B3BC4"/>
    <w:rsid w:val="006C3581"/>
    <w:rsid w:val="006D0E2D"/>
    <w:rsid w:val="006D1584"/>
    <w:rsid w:val="006D65FA"/>
    <w:rsid w:val="006E1583"/>
    <w:rsid w:val="006E3F4F"/>
    <w:rsid w:val="006E4A0C"/>
    <w:rsid w:val="006F7611"/>
    <w:rsid w:val="00712276"/>
    <w:rsid w:val="00720E80"/>
    <w:rsid w:val="007419FD"/>
    <w:rsid w:val="007466D8"/>
    <w:rsid w:val="00764381"/>
    <w:rsid w:val="00770F6C"/>
    <w:rsid w:val="00775734"/>
    <w:rsid w:val="0077782E"/>
    <w:rsid w:val="007904E2"/>
    <w:rsid w:val="00795F72"/>
    <w:rsid w:val="007A6540"/>
    <w:rsid w:val="007A67B4"/>
    <w:rsid w:val="007B5F62"/>
    <w:rsid w:val="007C415A"/>
    <w:rsid w:val="007E4DE2"/>
    <w:rsid w:val="007E5144"/>
    <w:rsid w:val="007F0277"/>
    <w:rsid w:val="007F02E0"/>
    <w:rsid w:val="007F0FD2"/>
    <w:rsid w:val="00801D14"/>
    <w:rsid w:val="00813979"/>
    <w:rsid w:val="008261AA"/>
    <w:rsid w:val="00827B34"/>
    <w:rsid w:val="008326FD"/>
    <w:rsid w:val="00833C4C"/>
    <w:rsid w:val="00841B00"/>
    <w:rsid w:val="00842927"/>
    <w:rsid w:val="0086565A"/>
    <w:rsid w:val="00871A95"/>
    <w:rsid w:val="00873941"/>
    <w:rsid w:val="0089190D"/>
    <w:rsid w:val="0089495D"/>
    <w:rsid w:val="008A68D5"/>
    <w:rsid w:val="008A6C56"/>
    <w:rsid w:val="008B1AE3"/>
    <w:rsid w:val="008B4896"/>
    <w:rsid w:val="008C2BDF"/>
    <w:rsid w:val="008C362A"/>
    <w:rsid w:val="008E3E15"/>
    <w:rsid w:val="008E4AE6"/>
    <w:rsid w:val="008E5473"/>
    <w:rsid w:val="008E5E4B"/>
    <w:rsid w:val="008E7F76"/>
    <w:rsid w:val="008F0802"/>
    <w:rsid w:val="008F0EF6"/>
    <w:rsid w:val="00903677"/>
    <w:rsid w:val="00906DC3"/>
    <w:rsid w:val="009222EF"/>
    <w:rsid w:val="00932B6F"/>
    <w:rsid w:val="009331D0"/>
    <w:rsid w:val="00936C92"/>
    <w:rsid w:val="009436B0"/>
    <w:rsid w:val="0095012E"/>
    <w:rsid w:val="00950EF1"/>
    <w:rsid w:val="009570CF"/>
    <w:rsid w:val="00962A9F"/>
    <w:rsid w:val="00966776"/>
    <w:rsid w:val="00971ABA"/>
    <w:rsid w:val="00973F20"/>
    <w:rsid w:val="0097430C"/>
    <w:rsid w:val="00981DB2"/>
    <w:rsid w:val="0098563E"/>
    <w:rsid w:val="00987F1D"/>
    <w:rsid w:val="009923CA"/>
    <w:rsid w:val="009A0C89"/>
    <w:rsid w:val="009A25B4"/>
    <w:rsid w:val="009A2E1D"/>
    <w:rsid w:val="009A47A9"/>
    <w:rsid w:val="009B66B2"/>
    <w:rsid w:val="009D2E9A"/>
    <w:rsid w:val="009E1890"/>
    <w:rsid w:val="009E4F3B"/>
    <w:rsid w:val="009F0914"/>
    <w:rsid w:val="00A14AF2"/>
    <w:rsid w:val="00A176F9"/>
    <w:rsid w:val="00A44EDB"/>
    <w:rsid w:val="00A47B44"/>
    <w:rsid w:val="00A528CB"/>
    <w:rsid w:val="00A62F40"/>
    <w:rsid w:val="00A63FEF"/>
    <w:rsid w:val="00A6471D"/>
    <w:rsid w:val="00A64C77"/>
    <w:rsid w:val="00A814C9"/>
    <w:rsid w:val="00A85FF8"/>
    <w:rsid w:val="00A87555"/>
    <w:rsid w:val="00A96BCB"/>
    <w:rsid w:val="00AA1C6C"/>
    <w:rsid w:val="00AA1E2B"/>
    <w:rsid w:val="00AE218D"/>
    <w:rsid w:val="00AF0272"/>
    <w:rsid w:val="00AF147B"/>
    <w:rsid w:val="00AF1FA5"/>
    <w:rsid w:val="00B05DDB"/>
    <w:rsid w:val="00B07402"/>
    <w:rsid w:val="00B101AE"/>
    <w:rsid w:val="00B10AF8"/>
    <w:rsid w:val="00B1384E"/>
    <w:rsid w:val="00B169AA"/>
    <w:rsid w:val="00B208BB"/>
    <w:rsid w:val="00B272DD"/>
    <w:rsid w:val="00B3596E"/>
    <w:rsid w:val="00B51D53"/>
    <w:rsid w:val="00B5630A"/>
    <w:rsid w:val="00B649B0"/>
    <w:rsid w:val="00B77132"/>
    <w:rsid w:val="00B863BF"/>
    <w:rsid w:val="00B947D1"/>
    <w:rsid w:val="00B95D29"/>
    <w:rsid w:val="00BA166E"/>
    <w:rsid w:val="00BD1995"/>
    <w:rsid w:val="00BD50B5"/>
    <w:rsid w:val="00BD68B9"/>
    <w:rsid w:val="00BE5A31"/>
    <w:rsid w:val="00C0251C"/>
    <w:rsid w:val="00C214CB"/>
    <w:rsid w:val="00C232AD"/>
    <w:rsid w:val="00C30F2E"/>
    <w:rsid w:val="00C37880"/>
    <w:rsid w:val="00C5033D"/>
    <w:rsid w:val="00C519C5"/>
    <w:rsid w:val="00C53A32"/>
    <w:rsid w:val="00C75775"/>
    <w:rsid w:val="00C84A91"/>
    <w:rsid w:val="00CA07B7"/>
    <w:rsid w:val="00CB0F3E"/>
    <w:rsid w:val="00CB3F45"/>
    <w:rsid w:val="00CC478A"/>
    <w:rsid w:val="00CD3D10"/>
    <w:rsid w:val="00CD74AE"/>
    <w:rsid w:val="00CE2A1D"/>
    <w:rsid w:val="00CF25EB"/>
    <w:rsid w:val="00CF3637"/>
    <w:rsid w:val="00CF57B7"/>
    <w:rsid w:val="00CF7664"/>
    <w:rsid w:val="00D009B5"/>
    <w:rsid w:val="00D137F9"/>
    <w:rsid w:val="00D13BB6"/>
    <w:rsid w:val="00D15608"/>
    <w:rsid w:val="00D21DB2"/>
    <w:rsid w:val="00D44F3E"/>
    <w:rsid w:val="00D54192"/>
    <w:rsid w:val="00D57510"/>
    <w:rsid w:val="00D6521D"/>
    <w:rsid w:val="00D66D32"/>
    <w:rsid w:val="00D70425"/>
    <w:rsid w:val="00D750CE"/>
    <w:rsid w:val="00D814A8"/>
    <w:rsid w:val="00D861FC"/>
    <w:rsid w:val="00DA758A"/>
    <w:rsid w:val="00DB7835"/>
    <w:rsid w:val="00DC451B"/>
    <w:rsid w:val="00DC5952"/>
    <w:rsid w:val="00DD2B79"/>
    <w:rsid w:val="00DD3462"/>
    <w:rsid w:val="00DE5F57"/>
    <w:rsid w:val="00DE73B7"/>
    <w:rsid w:val="00DF18DE"/>
    <w:rsid w:val="00DF29A1"/>
    <w:rsid w:val="00E04B92"/>
    <w:rsid w:val="00E05AF3"/>
    <w:rsid w:val="00E07941"/>
    <w:rsid w:val="00E16BA9"/>
    <w:rsid w:val="00E203D3"/>
    <w:rsid w:val="00E2272F"/>
    <w:rsid w:val="00E235B0"/>
    <w:rsid w:val="00E43CC1"/>
    <w:rsid w:val="00E46EC0"/>
    <w:rsid w:val="00E501B5"/>
    <w:rsid w:val="00E57524"/>
    <w:rsid w:val="00E739F6"/>
    <w:rsid w:val="00E836B5"/>
    <w:rsid w:val="00E87A42"/>
    <w:rsid w:val="00E9006E"/>
    <w:rsid w:val="00EA14C5"/>
    <w:rsid w:val="00EA2630"/>
    <w:rsid w:val="00EA283D"/>
    <w:rsid w:val="00EE2890"/>
    <w:rsid w:val="00EE2A0A"/>
    <w:rsid w:val="00EE35A4"/>
    <w:rsid w:val="00EE6550"/>
    <w:rsid w:val="00F0287F"/>
    <w:rsid w:val="00F05480"/>
    <w:rsid w:val="00F0779A"/>
    <w:rsid w:val="00F14A3F"/>
    <w:rsid w:val="00F16A39"/>
    <w:rsid w:val="00F22EE8"/>
    <w:rsid w:val="00F43CD5"/>
    <w:rsid w:val="00F60045"/>
    <w:rsid w:val="00F64CA0"/>
    <w:rsid w:val="00F65371"/>
    <w:rsid w:val="00F80738"/>
    <w:rsid w:val="00F83D24"/>
    <w:rsid w:val="00F931DF"/>
    <w:rsid w:val="00FA007D"/>
    <w:rsid w:val="00FB0DD0"/>
    <w:rsid w:val="00FB4021"/>
    <w:rsid w:val="00FB593C"/>
    <w:rsid w:val="00FC2BD9"/>
    <w:rsid w:val="00FC5C95"/>
    <w:rsid w:val="00FE1CDB"/>
    <w:rsid w:val="00FE74DF"/>
    <w:rsid w:val="00FE7B33"/>
    <w:rsid w:val="00FF5FFB"/>
    <w:rsid w:val="00FF63B2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oNotEmbedSmartTags/>
  <w:decimalSymbol w:val="."/>
  <w:listSeparator w:val=","/>
  <w14:docId w14:val="6DB4B31F"/>
  <w15:docId w15:val="{2D0860ED-BC45-40BC-BD40-77C5098BC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0F0ABE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6D0E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9C9C9C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EE35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29406B"/>
    <w:pPr>
      <w:keepNext/>
      <w:ind w:right="45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28354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14AF2"/>
    <w:rPr>
      <w:rFonts w:ascii="Lucida Grande" w:hAnsi="Lucida Grande" w:cs="Lucida Grande"/>
      <w:sz w:val="18"/>
      <w:szCs w:val="18"/>
      <w:lang w:eastAsia="en-US"/>
    </w:rPr>
  </w:style>
  <w:style w:type="paragraph" w:customStyle="1" w:styleId="BasicParagraph">
    <w:name w:val="[Basic Paragraph]"/>
    <w:basedOn w:val="Normal"/>
    <w:uiPriority w:val="99"/>
    <w:unhideWhenUsed/>
    <w:rsid w:val="0028354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2835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354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835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3541"/>
    <w:rPr>
      <w:sz w:val="24"/>
      <w:szCs w:val="24"/>
      <w:lang w:eastAsia="en-US"/>
    </w:rPr>
  </w:style>
  <w:style w:type="paragraph" w:styleId="NoSpacing">
    <w:name w:val="No Spacing"/>
    <w:uiPriority w:val="1"/>
    <w:unhideWhenUsed/>
    <w:rsid w:val="006D0E2D"/>
    <w:rPr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4AF2"/>
    <w:rPr>
      <w:rFonts w:asciiTheme="majorHAnsi" w:eastAsiaTheme="majorEastAsia" w:hAnsiTheme="majorHAnsi" w:cstheme="majorBidi"/>
      <w:b/>
      <w:bCs/>
      <w:color w:val="9C9C9C" w:themeColor="accent1" w:themeShade="B5"/>
      <w:sz w:val="32"/>
      <w:szCs w:val="32"/>
      <w:lang w:eastAsia="en-US"/>
    </w:rPr>
  </w:style>
  <w:style w:type="table" w:styleId="TableGrid">
    <w:name w:val="Table Grid"/>
    <w:basedOn w:val="TableNormal"/>
    <w:uiPriority w:val="59"/>
    <w:rsid w:val="00AA1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rsid w:val="000779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3462"/>
    <w:rPr>
      <w:color w:val="000000"/>
      <w:u w:val="single"/>
    </w:rPr>
  </w:style>
  <w:style w:type="character" w:customStyle="1" w:styleId="tableentry">
    <w:name w:val="tableentry"/>
    <w:basedOn w:val="DefaultParagraphFont"/>
    <w:unhideWhenUsed/>
    <w:rsid w:val="00DD3462"/>
    <w:rPr>
      <w:rFonts w:ascii="Arial" w:hAnsi="Arial" w:cs="Arial" w:hint="default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35A4"/>
    <w:rPr>
      <w:rFonts w:asciiTheme="majorHAnsi" w:eastAsiaTheme="majorEastAsia" w:hAnsiTheme="majorHAnsi" w:cstheme="majorBidi"/>
      <w:b/>
      <w:bCs/>
      <w:color w:val="DDDDDD" w:themeColor="accent1"/>
      <w:sz w:val="26"/>
      <w:szCs w:val="26"/>
      <w:lang w:eastAsia="en-US"/>
    </w:rPr>
  </w:style>
  <w:style w:type="table" w:customStyle="1" w:styleId="TableGrid1">
    <w:name w:val="Table Grid1"/>
    <w:basedOn w:val="TableNormal"/>
    <w:uiPriority w:val="59"/>
    <w:rsid w:val="00EE35A4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initysub-headingStyle2">
    <w:name w:val="Trinity sub-heading Style 2"/>
    <w:next w:val="Normal"/>
    <w:link w:val="Trinitysub-headingStyle2Char"/>
    <w:qFormat/>
    <w:rsid w:val="00C84A91"/>
    <w:pPr>
      <w:keepNext/>
      <w:pBdr>
        <w:bottom w:val="single" w:sz="18" w:space="1" w:color="6E2585"/>
      </w:pBdr>
      <w:tabs>
        <w:tab w:val="left" w:pos="180"/>
      </w:tabs>
      <w:spacing w:before="80" w:after="80" w:line="276" w:lineRule="auto"/>
      <w:outlineLvl w:val="4"/>
    </w:pPr>
    <w:rPr>
      <w:rFonts w:ascii="Arial" w:eastAsia="Times New Roman" w:hAnsi="Arial"/>
      <w:color w:val="6E2585"/>
      <w:sz w:val="28"/>
      <w:szCs w:val="24"/>
      <w:lang w:eastAsia="en-US"/>
    </w:rPr>
  </w:style>
  <w:style w:type="character" w:customStyle="1" w:styleId="Trinitysub-headingStyle2Char">
    <w:name w:val="Trinity sub-heading Style 2 Char"/>
    <w:basedOn w:val="DefaultParagraphFont"/>
    <w:link w:val="Trinitysub-headingStyle2"/>
    <w:rsid w:val="00C84A91"/>
    <w:rPr>
      <w:rFonts w:ascii="Arial" w:eastAsia="Times New Roman" w:hAnsi="Arial"/>
      <w:color w:val="6E2585"/>
      <w:sz w:val="28"/>
      <w:szCs w:val="24"/>
      <w:lang w:eastAsia="en-US"/>
    </w:rPr>
  </w:style>
  <w:style w:type="paragraph" w:customStyle="1" w:styleId="Trinitysub-headingStyle3">
    <w:name w:val="Trinity sub-heading Style 3"/>
    <w:link w:val="Trinitysub-headingStyle3Char"/>
    <w:uiPriority w:val="1"/>
    <w:qFormat/>
    <w:rsid w:val="00C84A91"/>
    <w:pPr>
      <w:keepNext/>
      <w:pBdr>
        <w:bottom w:val="single" w:sz="18" w:space="1" w:color="4C9D2F"/>
      </w:pBdr>
      <w:tabs>
        <w:tab w:val="left" w:pos="180"/>
      </w:tabs>
      <w:spacing w:before="80" w:after="60" w:line="276" w:lineRule="auto"/>
      <w:outlineLvl w:val="4"/>
    </w:pPr>
    <w:rPr>
      <w:rFonts w:ascii="Arial" w:eastAsia="Times New Roman" w:hAnsi="Arial"/>
      <w:color w:val="4C9D2F"/>
      <w:sz w:val="24"/>
      <w:szCs w:val="24"/>
      <w:lang w:eastAsia="en-US"/>
    </w:rPr>
  </w:style>
  <w:style w:type="character" w:customStyle="1" w:styleId="Trinitysub-headingStyle3Char">
    <w:name w:val="Trinity sub-heading Style 3 Char"/>
    <w:basedOn w:val="DefaultParagraphFont"/>
    <w:link w:val="Trinitysub-headingStyle3"/>
    <w:uiPriority w:val="1"/>
    <w:rsid w:val="00C84A91"/>
    <w:rPr>
      <w:rFonts w:ascii="Arial" w:eastAsia="Times New Roman" w:hAnsi="Arial"/>
      <w:color w:val="4C9D2F"/>
      <w:sz w:val="24"/>
      <w:szCs w:val="24"/>
      <w:lang w:eastAsia="en-US"/>
    </w:rPr>
  </w:style>
  <w:style w:type="paragraph" w:styleId="BlockText">
    <w:name w:val="Block Text"/>
    <w:basedOn w:val="Normal"/>
    <w:uiPriority w:val="99"/>
    <w:unhideWhenUsed/>
    <w:rsid w:val="001C3200"/>
    <w:pPr>
      <w:tabs>
        <w:tab w:val="left" w:pos="1260"/>
        <w:tab w:val="left" w:pos="12240"/>
      </w:tabs>
    </w:pPr>
    <w:rPr>
      <w:rFonts w:cs="Arial"/>
      <w:color w:val="000000"/>
      <w:szCs w:val="20"/>
    </w:rPr>
  </w:style>
  <w:style w:type="paragraph" w:customStyle="1" w:styleId="Note">
    <w:name w:val="Note"/>
    <w:basedOn w:val="BlockText"/>
    <w:link w:val="NoteChar"/>
    <w:uiPriority w:val="3"/>
    <w:qFormat/>
    <w:rsid w:val="002F3AA5"/>
    <w:pPr>
      <w:shd w:val="clear" w:color="auto" w:fill="D7E9B8"/>
    </w:pPr>
  </w:style>
  <w:style w:type="character" w:customStyle="1" w:styleId="NoteChar">
    <w:name w:val="Note Char"/>
    <w:basedOn w:val="DefaultParagraphFont"/>
    <w:link w:val="Note"/>
    <w:uiPriority w:val="3"/>
    <w:rsid w:val="002F3AA5"/>
    <w:rPr>
      <w:rFonts w:ascii="Arial" w:hAnsi="Arial" w:cs="Arial"/>
      <w:color w:val="000000"/>
      <w:shd w:val="clear" w:color="auto" w:fill="D7E9B8"/>
      <w:lang w:eastAsia="en-US"/>
    </w:rPr>
  </w:style>
  <w:style w:type="paragraph" w:styleId="Subtitle">
    <w:name w:val="Subtitle"/>
    <w:aliases w:val="Sign-post style 4,Sign Post style 4"/>
    <w:basedOn w:val="IntenseQuote"/>
    <w:next w:val="Normal"/>
    <w:link w:val="SubtitleChar"/>
    <w:uiPriority w:val="2"/>
    <w:unhideWhenUsed/>
    <w:qFormat/>
    <w:rsid w:val="00C84A91"/>
    <w:pPr>
      <w:pBdr>
        <w:bottom w:val="none" w:sz="0" w:space="0" w:color="auto"/>
      </w:pBdr>
      <w:spacing w:before="0" w:after="60"/>
      <w:ind w:left="0" w:right="0"/>
      <w:contextualSpacing/>
    </w:pPr>
    <w:rPr>
      <w:rFonts w:eastAsia="Times New Roman" w:cs="Arial"/>
      <w:bCs w:val="0"/>
      <w:i w:val="0"/>
      <w:iCs w:val="0"/>
      <w:color w:val="7030A0"/>
      <w:sz w:val="22"/>
      <w:szCs w:val="18"/>
    </w:rPr>
  </w:style>
  <w:style w:type="character" w:customStyle="1" w:styleId="SubtitleChar">
    <w:name w:val="Subtitle Char"/>
    <w:aliases w:val="Sign-post style 4 Char,Sign Post style 4 Char"/>
    <w:basedOn w:val="DefaultParagraphFont"/>
    <w:link w:val="Subtitle"/>
    <w:uiPriority w:val="2"/>
    <w:rsid w:val="00C84A91"/>
    <w:rPr>
      <w:rFonts w:ascii="Arial" w:eastAsia="Times New Roman" w:hAnsi="Arial" w:cs="Arial"/>
      <w:b/>
      <w:color w:val="7030A0"/>
      <w:sz w:val="22"/>
      <w:szCs w:val="18"/>
      <w:lang w:eastAsia="en-US"/>
    </w:rPr>
  </w:style>
  <w:style w:type="paragraph" w:styleId="IntenseQuote">
    <w:name w:val="Intense Quote"/>
    <w:aliases w:val="Check list item"/>
    <w:basedOn w:val="Normal"/>
    <w:next w:val="Normal"/>
    <w:link w:val="IntenseQuoteChar"/>
    <w:uiPriority w:val="30"/>
    <w:unhideWhenUsed/>
    <w:rsid w:val="00906DC3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IntenseQuoteChar">
    <w:name w:val="Intense Quote Char"/>
    <w:aliases w:val="Check list item Char"/>
    <w:basedOn w:val="DefaultParagraphFont"/>
    <w:link w:val="IntenseQuote"/>
    <w:uiPriority w:val="30"/>
    <w:rsid w:val="00A14AF2"/>
    <w:rPr>
      <w:rFonts w:ascii="Arial" w:hAnsi="Arial"/>
      <w:b/>
      <w:bCs/>
      <w:i/>
      <w:iCs/>
      <w:color w:val="DDDDDD" w:themeColor="accent1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14AF2"/>
    <w:rPr>
      <w:rFonts w:ascii="Arial" w:hAnsi="Arial"/>
      <w:b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29406B"/>
  </w:style>
  <w:style w:type="character" w:customStyle="1" w:styleId="BodyTextIndentChar">
    <w:name w:val="Body Text Indent Char"/>
    <w:basedOn w:val="DefaultParagraphFont"/>
    <w:link w:val="BodyTextIndent"/>
    <w:uiPriority w:val="99"/>
    <w:rsid w:val="0029406B"/>
    <w:rPr>
      <w:rFonts w:ascii="Arial" w:hAnsi="Arial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29406B"/>
    <w:pPr>
      <w:ind w:left="180"/>
    </w:pPr>
    <w:rPr>
      <w:color w:val="FFFFFF" w:themeColor="background1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9406B"/>
    <w:rPr>
      <w:rFonts w:ascii="Arial" w:hAnsi="Arial"/>
      <w:color w:val="FFFFFF" w:themeColor="background1"/>
      <w:sz w:val="32"/>
      <w:szCs w:val="32"/>
      <w:lang w:eastAsia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89495D"/>
  </w:style>
  <w:style w:type="character" w:customStyle="1" w:styleId="BodyTextIndent3Char">
    <w:name w:val="Body Text Indent 3 Char"/>
    <w:basedOn w:val="DefaultParagraphFont"/>
    <w:link w:val="BodyTextIndent3"/>
    <w:uiPriority w:val="99"/>
    <w:rsid w:val="0089495D"/>
    <w:rPr>
      <w:rFonts w:ascii="Arial" w:hAnsi="Arial"/>
      <w:szCs w:val="24"/>
      <w:lang w:eastAsia="en-US"/>
    </w:rPr>
  </w:style>
  <w:style w:type="paragraph" w:customStyle="1" w:styleId="ImageShadow">
    <w:name w:val="Image Shadow"/>
    <w:basedOn w:val="Header"/>
    <w:link w:val="ImageShadowChar"/>
    <w:unhideWhenUsed/>
    <w:rsid w:val="00C214CB"/>
    <w:pPr>
      <w:tabs>
        <w:tab w:val="left" w:pos="1260"/>
      </w:tabs>
      <w:ind w:right="540"/>
    </w:pPr>
    <w:rPr>
      <w:noProof/>
      <w:sz w:val="24"/>
    </w:rPr>
  </w:style>
  <w:style w:type="character" w:customStyle="1" w:styleId="ImageShadowChar">
    <w:name w:val="Image Shadow Char"/>
    <w:basedOn w:val="HeaderChar"/>
    <w:link w:val="ImageShadow"/>
    <w:rsid w:val="00A14AF2"/>
    <w:rPr>
      <w:rFonts w:ascii="Arial" w:hAnsi="Arial"/>
      <w:noProof/>
      <w:sz w:val="24"/>
      <w:szCs w:val="24"/>
      <w:lang w:eastAsia="en-US"/>
    </w:rPr>
  </w:style>
  <w:style w:type="numbering" w:customStyle="1" w:styleId="Style1">
    <w:name w:val="Style1"/>
    <w:uiPriority w:val="99"/>
    <w:rsid w:val="00DE5F57"/>
    <w:pPr>
      <w:numPr>
        <w:numId w:val="26"/>
      </w:numPr>
    </w:pPr>
  </w:style>
  <w:style w:type="numbering" w:customStyle="1" w:styleId="Style2">
    <w:name w:val="Style2"/>
    <w:uiPriority w:val="99"/>
    <w:rsid w:val="00DE5F57"/>
    <w:pPr>
      <w:numPr>
        <w:numId w:val="30"/>
      </w:numPr>
    </w:pPr>
  </w:style>
  <w:style w:type="paragraph" w:customStyle="1" w:styleId="HyperlinkBlue">
    <w:name w:val="Hyperlink Blue"/>
    <w:basedOn w:val="Normal"/>
    <w:link w:val="HyperlinkBlueChar"/>
    <w:uiPriority w:val="4"/>
    <w:qFormat/>
    <w:rsid w:val="00697474"/>
    <w:rPr>
      <w:color w:val="0000CC"/>
      <w:u w:val="single"/>
    </w:rPr>
  </w:style>
  <w:style w:type="character" w:customStyle="1" w:styleId="HyperlinkBlueChar">
    <w:name w:val="Hyperlink Blue Char"/>
    <w:basedOn w:val="DefaultParagraphFont"/>
    <w:link w:val="HyperlinkBlue"/>
    <w:uiPriority w:val="4"/>
    <w:rsid w:val="000F0ABE"/>
    <w:rPr>
      <w:rFonts w:ascii="Arial" w:hAnsi="Arial"/>
      <w:color w:val="0000CC"/>
      <w:szCs w:val="24"/>
      <w:u w:val="single"/>
      <w:lang w:eastAsia="en-US"/>
    </w:rPr>
  </w:style>
  <w:style w:type="paragraph" w:customStyle="1" w:styleId="Callout">
    <w:name w:val="Callout"/>
    <w:basedOn w:val="Header"/>
    <w:link w:val="CalloutChar"/>
    <w:uiPriority w:val="5"/>
    <w:rsid w:val="00597511"/>
    <w:rPr>
      <w:noProof/>
    </w:rPr>
  </w:style>
  <w:style w:type="character" w:customStyle="1" w:styleId="CalloutChar">
    <w:name w:val="Callout Char"/>
    <w:basedOn w:val="HeaderChar"/>
    <w:link w:val="Callout"/>
    <w:uiPriority w:val="5"/>
    <w:rsid w:val="00597511"/>
    <w:rPr>
      <w:rFonts w:ascii="Arial" w:hAnsi="Arial"/>
      <w:noProof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75B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eferrals.trinity-health.org/logi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rinity-health.org/trinity-health-remote-access-help-cente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THU">
      <a:dk1>
        <a:srgbClr val="290C2E"/>
      </a:dk1>
      <a:lt1>
        <a:sysClr val="window" lastClr="FFFFFF"/>
      </a:lt1>
      <a:dk2>
        <a:srgbClr val="270C2C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8575">
          <a:solidFill>
            <a:srgbClr val="A5D867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fd9d35-0cf1-477e-861c-f110250b18f5" xsi:nil="true"/>
    <Notes xmlns="ec867502-0e82-4829-b249-2a41f605d49a" xsi:nil="true"/>
    <lcf76f155ced4ddcb4097134ff3c332f xmlns="ec867502-0e82-4829-b249-2a41f605d49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DA9552EB982E4CAB76551908DBC1A3" ma:contentTypeVersion="17" ma:contentTypeDescription="Create a new document." ma:contentTypeScope="" ma:versionID="c841cb13a273976a83001973c49f44ae">
  <xsd:schema xmlns:xsd="http://www.w3.org/2001/XMLSchema" xmlns:xs="http://www.w3.org/2001/XMLSchema" xmlns:p="http://schemas.microsoft.com/office/2006/metadata/properties" xmlns:ns2="ec867502-0e82-4829-b249-2a41f605d49a" xmlns:ns3="14fd9d35-0cf1-477e-861c-f110250b18f5" targetNamespace="http://schemas.microsoft.com/office/2006/metadata/properties" ma:root="true" ma:fieldsID="07d0640c430705dedbc884a2768c7f32" ns2:_="" ns3:_="">
    <xsd:import namespace="ec867502-0e82-4829-b249-2a41f605d49a"/>
    <xsd:import namespace="14fd9d35-0cf1-477e-861c-f110250b18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Not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67502-0e82-4829-b249-2a41f605d4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56e18de-48a1-42b9-a3a2-ae2a555562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d9d35-0cf1-477e-861c-f110250b18f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045ddfd-2e53-43a7-9761-257f73fccc46}" ma:internalName="TaxCatchAll" ma:showField="CatchAllData" ma:web="14fd9d35-0cf1-477e-861c-f110250b18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023208-4E84-4A7B-9306-93FC9A982D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1D832D-953B-4385-BC1E-7F2F8B35B13D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4b91531d-a4f7-47e3-8687-1e7e838a3343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  <ds:schemaRef ds:uri="8be892cc-368f-4b29-8739-251a18fe59ad"/>
    <ds:schemaRef ds:uri="14fd9d35-0cf1-477e-861c-f110250b18f5"/>
    <ds:schemaRef ds:uri="ec867502-0e82-4829-b249-2a41f605d49a"/>
  </ds:schemaRefs>
</ds:datastoreItem>
</file>

<file path=customXml/itemProps3.xml><?xml version="1.0" encoding="utf-8"?>
<ds:datastoreItem xmlns:ds="http://schemas.openxmlformats.org/officeDocument/2006/customXml" ds:itemID="{9BB51631-5061-4371-B80D-DCAE0B3FF4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2D48F6-9DD5-4DAD-8AD1-CC8F52F7B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867502-0e82-4829-b249-2a41f605d49a"/>
    <ds:schemaRef ds:uri="14fd9d35-0cf1-477e-861c-f110250b1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3293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 Template - JOB AID TEMPLATE 2017 Branding</vt:lpstr>
    </vt:vector>
  </TitlesOfParts>
  <Company>my company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 Template - JOB AID TEMPLATE 2017 Branding</dc:title>
  <dc:creator>Liz Blume</dc:creator>
  <cp:lastModifiedBy>Cristina J. Rodriguez</cp:lastModifiedBy>
  <cp:revision>2</cp:revision>
  <cp:lastPrinted>2017-05-02T20:20:00Z</cp:lastPrinted>
  <dcterms:created xsi:type="dcterms:W3CDTF">2022-08-19T13:42:00Z</dcterms:created>
  <dcterms:modified xsi:type="dcterms:W3CDTF">2022-08-19T13:42:00Z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8ca48ee5-6a5e-444c-a0d8-b69a97c19743</vt:lpwstr>
  </property>
  <property fmtid="{D5CDD505-2E9C-101B-9397-08002B2CF9AE}" pid="3" name="ContentTypeId">
    <vt:lpwstr>0x0101006EDA9552EB982E4CAB76551908DBC1A3</vt:lpwstr>
  </property>
  <property fmtid="{D5CDD505-2E9C-101B-9397-08002B2CF9AE}" pid="4" name="Order">
    <vt:r8>1200</vt:r8>
  </property>
</Properties>
</file>